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52718" w14:textId="77777777" w:rsidR="00DD7819" w:rsidRP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MINISTÉRIO DA EDUCAÇÃO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br/>
        <w:t>UNIVERSIDADE FEDERAL FLUMINENSE</w:t>
      </w:r>
    </w:p>
    <w:p w14:paraId="2B9984C2" w14:textId="77777777" w:rsidR="00DD7819" w:rsidRP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EDITAL DE CONVOCAÇÃO PARA ADMISSÃO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br/>
        <w:t>CURSO DE EXTENSÃO UNIVERSITÁRIA PARA A TURMA DE 2026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br/>
        <w:t>FORMAÇÃO EM CIRURGIA MICROGRÁFICA DE MOHS CERTIFICADO PELA SOCIEDADE BRASILEIRA DE DERMATOLOGIA</w:t>
      </w:r>
    </w:p>
    <w:p w14:paraId="3B86D36E" w14:textId="77777777" w:rsidR="00DD7819" w:rsidRP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A COORDENAÇÃO DA CIRURGIA DERMATOLÓGICA E DE MOHS torna público que estarão abertas as inscrições para o processo seletivo do Curso de Extensão Universitária – Formação em Cirurgia Micrográfica de Mohs, a ser realizado no ano de 2026, na forma e condições estabelecidas neste Edital.</w:t>
      </w:r>
    </w:p>
    <w:p w14:paraId="3E69EB58" w14:textId="77777777" w:rsidR="00DD7819" w:rsidRPr="00DD7819" w:rsidRDefault="00812EBA" w:rsidP="00DD7819">
      <w:pPr>
        <w:spacing w:after="0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812EBA">
        <w:rPr>
          <w:rFonts w:ascii="Times New Roman" w:eastAsia="Times New Roman" w:hAnsi="Times New Roman" w:cs="Times New Roman"/>
          <w:noProof/>
          <w:color w:val="000000"/>
          <w:lang w:val="pt-BR" w:eastAsia="pt-BR"/>
        </w:rPr>
        <w:pict w14:anchorId="1F7E503F">
          <v:rect id="_x0000_i1035" alt="" style="width:425.2pt;height:.05pt;mso-width-percent:0;mso-height-percent:0;mso-width-percent:0;mso-height-percent:0" o:hralign="center" o:hrstd="t" o:hr="t" fillcolor="#a0a0a0" stroked="f"/>
        </w:pict>
      </w:r>
    </w:p>
    <w:p w14:paraId="00765448" w14:textId="77777777" w:rsidR="00DD7819" w:rsidRP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DAS DISPOSIÇÕES GERAIS</w:t>
      </w:r>
    </w:p>
    <w:p w14:paraId="568C024E" w14:textId="1F3F64A5" w:rsidR="00DD7819" w:rsidRP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1.1 O Curso de Extensão Universitária – Formação em Cirurgia Micrográfica de Mohs</w:t>
      </w:r>
      <w:r w:rsidR="00261487"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, com ênfase em oncologia cutânea, reconstrução cirúrgica e correlação dermatopatológica</w:t>
      </w:r>
      <w:r w:rsidR="00261487">
        <w:rPr>
          <w:rFonts w:ascii="Times New Roman" w:eastAsia="Times New Roman" w:hAnsi="Times New Roman" w:cs="Times New Roman"/>
          <w:color w:val="000000"/>
          <w:lang w:val="pt-BR" w:eastAsia="pt-BR"/>
        </w:rPr>
        <w:t>,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 xml:space="preserve"> destina-se à capacitação prática de médicos dermatologistas com RQE </w:t>
      </w:r>
      <w:r w:rsidR="00261487">
        <w:rPr>
          <w:rFonts w:ascii="Times New Roman" w:eastAsia="Times New Roman" w:hAnsi="Times New Roman" w:cs="Times New Roman"/>
          <w:color w:val="000000"/>
          <w:lang w:val="pt-BR" w:eastAsia="pt-BR"/>
        </w:rPr>
        <w:t>e experiência em Cirurgia Dermatológica e Oncologia cutânea</w:t>
      </w:r>
    </w:p>
    <w:p w14:paraId="5441545C" w14:textId="77777777" w:rsidR="00DD7819" w:rsidRPr="00DD7819" w:rsidRDefault="00812EBA" w:rsidP="00DD7819">
      <w:pPr>
        <w:spacing w:after="0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812EBA">
        <w:rPr>
          <w:rFonts w:ascii="Times New Roman" w:eastAsia="Times New Roman" w:hAnsi="Times New Roman" w:cs="Times New Roman"/>
          <w:noProof/>
          <w:color w:val="000000"/>
          <w:lang w:val="pt-BR" w:eastAsia="pt-BR"/>
        </w:rPr>
        <w:pict w14:anchorId="500951E0">
          <v:rect id="_x0000_i1034" alt="" style="width:425.2pt;height:.05pt;mso-width-percent:0;mso-height-percent:0;mso-width-percent:0;mso-height-percent:0" o:hralign="center" o:hrstd="t" o:hr="t" fillcolor="#a0a0a0" stroked="f"/>
        </w:pict>
      </w:r>
    </w:p>
    <w:p w14:paraId="694E338C" w14:textId="77777777" w:rsidR="00DD7819" w:rsidRP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DAS VAGAS</w:t>
      </w:r>
    </w:p>
    <w:p w14:paraId="781C71CD" w14:textId="77777777" w:rsidR="00DD7819" w:rsidRP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2.1 Serão oferecidas 02 (duas) vagas.</w:t>
      </w:r>
    </w:p>
    <w:p w14:paraId="7646AD8C" w14:textId="77777777" w:rsidR="00DD7819" w:rsidRPr="00DD7819" w:rsidRDefault="00812EBA" w:rsidP="00DD7819">
      <w:pPr>
        <w:spacing w:after="0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812EBA">
        <w:rPr>
          <w:rFonts w:ascii="Times New Roman" w:eastAsia="Times New Roman" w:hAnsi="Times New Roman" w:cs="Times New Roman"/>
          <w:noProof/>
          <w:color w:val="000000"/>
          <w:lang w:val="pt-BR" w:eastAsia="pt-BR"/>
        </w:rPr>
        <w:pict w14:anchorId="09653553">
          <v:rect id="_x0000_i1033" alt="" style="width:425.2pt;height:.05pt;mso-width-percent:0;mso-height-percent:0;mso-width-percent:0;mso-height-percent:0" o:hralign="center" o:hrstd="t" o:hr="t" fillcolor="#a0a0a0" stroked="f"/>
        </w:pict>
      </w:r>
    </w:p>
    <w:p w14:paraId="107CB93E" w14:textId="77777777" w:rsidR="00DD7819" w:rsidRP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DOS PRÉ-REQUISITOS</w:t>
      </w:r>
    </w:p>
    <w:p w14:paraId="1BDB29DC" w14:textId="41AFDA07" w:rsidR="00DD7819" w:rsidRP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3.1 Poderão se candidatar médicos dermatologistas que possuam RQE na especialidade, devidamente comprovado no ato da inscrição</w:t>
      </w:r>
      <w:r w:rsidR="00261487">
        <w:rPr>
          <w:rFonts w:ascii="Times New Roman" w:eastAsia="Times New Roman" w:hAnsi="Times New Roman" w:cs="Times New Roman"/>
          <w:color w:val="000000"/>
          <w:lang w:val="pt-BR" w:eastAsia="pt-BR"/>
        </w:rPr>
        <w:t>, e experiência ou formação específica em Cirurgia Dermatológica e Oncologia Cutânea</w:t>
      </w:r>
    </w:p>
    <w:p w14:paraId="41E1A873" w14:textId="77777777" w:rsidR="00DD7819" w:rsidRPr="00DD7819" w:rsidRDefault="00812EBA" w:rsidP="00DD7819">
      <w:pPr>
        <w:spacing w:after="0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812EBA">
        <w:rPr>
          <w:rFonts w:ascii="Times New Roman" w:eastAsia="Times New Roman" w:hAnsi="Times New Roman" w:cs="Times New Roman"/>
          <w:noProof/>
          <w:color w:val="000000"/>
          <w:lang w:val="pt-BR" w:eastAsia="pt-BR"/>
        </w:rPr>
        <w:pict w14:anchorId="2C639274">
          <v:rect id="_x0000_i1032" alt="" style="width:425.2pt;height:.05pt;mso-width-percent:0;mso-height-percent:0;mso-width-percent:0;mso-height-percent:0" o:hralign="center" o:hrstd="t" o:hr="t" fillcolor="#a0a0a0" stroked="f"/>
        </w:pict>
      </w:r>
    </w:p>
    <w:p w14:paraId="09082137" w14:textId="77777777" w:rsidR="00DD7819" w:rsidRP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DA CARGA HORÁRIA E DURAÇÃO</w:t>
      </w:r>
    </w:p>
    <w:p w14:paraId="17EF01DE" w14:textId="77777777" w:rsidR="00DD7819" w:rsidRP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4.1 O curso terá carga horária semanal de 16 (dezesseis) horas.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br/>
        <w:t>4.2 A carga horária total será de 720 (setecentas e vinte) horas, distribuídas ao longo de 12 (doze) a 24 (vinte e quatro) meses.</w:t>
      </w:r>
    </w:p>
    <w:p w14:paraId="47274EAE" w14:textId="77777777" w:rsidR="00DD7819" w:rsidRPr="00DD7819" w:rsidRDefault="00812EBA" w:rsidP="00DD7819">
      <w:pPr>
        <w:spacing w:after="0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812EBA">
        <w:rPr>
          <w:rFonts w:ascii="Times New Roman" w:eastAsia="Times New Roman" w:hAnsi="Times New Roman" w:cs="Times New Roman"/>
          <w:noProof/>
          <w:color w:val="000000"/>
          <w:lang w:val="pt-BR" w:eastAsia="pt-BR"/>
        </w:rPr>
        <w:pict w14:anchorId="67CBF33D">
          <v:rect id="_x0000_i1031" alt="" style="width:425.2pt;height:.05pt;mso-width-percent:0;mso-height-percent:0;mso-width-percent:0;mso-height-percent:0" o:hralign="center" o:hrstd="t" o:hr="t" fillcolor="#a0a0a0" stroked="f"/>
        </w:pict>
      </w:r>
    </w:p>
    <w:p w14:paraId="4A02496B" w14:textId="77777777" w:rsidR="00DD7819" w:rsidRP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lastRenderedPageBreak/>
        <w:t>DAS INSCRIÇÕES</w:t>
      </w:r>
    </w:p>
    <w:p w14:paraId="54C77067" w14:textId="0D16905A" w:rsidR="00DD7819" w:rsidRP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5.1 O edital será publicado em 2</w:t>
      </w:r>
      <w:r w:rsidR="00261487">
        <w:rPr>
          <w:rFonts w:ascii="Times New Roman" w:eastAsia="Times New Roman" w:hAnsi="Times New Roman" w:cs="Times New Roman"/>
          <w:color w:val="000000"/>
          <w:lang w:val="pt-BR" w:eastAsia="pt-BR"/>
        </w:rPr>
        <w:t>7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 xml:space="preserve"> de janeiro de 2026.</w:t>
      </w:r>
    </w:p>
    <w:p w14:paraId="022FF3CB" w14:textId="390DE381" w:rsidR="00DD7819" w:rsidRP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5.2 As inscrições permanecerão abertas por 28 (vinte e oito) dias corridos, encerrando-se às 23:59 do dia 2</w:t>
      </w:r>
      <w:r w:rsidR="00261487">
        <w:rPr>
          <w:rFonts w:ascii="Times New Roman" w:eastAsia="Times New Roman" w:hAnsi="Times New Roman" w:cs="Times New Roman"/>
          <w:color w:val="000000"/>
          <w:lang w:val="pt-BR" w:eastAsia="pt-BR"/>
        </w:rPr>
        <w:t>2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 xml:space="preserve"> de fevereiro de 2026.</w:t>
      </w:r>
    </w:p>
    <w:p w14:paraId="04A85418" w14:textId="77777777" w:rsidR="00DD7819" w:rsidRP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5.3 As inscrições deverão ser realizadas exclusivamente por meio do envio de e-mail para flavioluz@id.uff.br.</w:t>
      </w:r>
    </w:p>
    <w:p w14:paraId="48AEC9AE" w14:textId="77777777" w:rsidR="00DD7819" w:rsidRP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5.4 O candidato deverá anexar ao e-mail, em formato PDF, os seguintes documentos:</w:t>
      </w:r>
    </w:p>
    <w:p w14:paraId="747BE215" w14:textId="64DDB12A" w:rsidR="00DD7819" w:rsidRP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– Currículo Lattes com todos os comprovantes;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br/>
        <w:t>– Diploma de Médico;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br/>
        <w:t>– CRM;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br/>
        <w:t>– Comprovante de residência médica ou especialização em Dermatologia;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br/>
        <w:t>–</w:t>
      </w:r>
      <w:r w:rsidR="00603BC2">
        <w:rPr>
          <w:rFonts w:ascii="Times New Roman" w:eastAsia="Times New Roman" w:hAnsi="Times New Roman" w:cs="Times New Roman"/>
          <w:color w:val="000000"/>
          <w:lang w:val="pt-BR" w:eastAsia="pt-BR"/>
        </w:rPr>
        <w:t xml:space="preserve"> 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T</w:t>
      </w:r>
      <w:r w:rsidR="00603BC2">
        <w:rPr>
          <w:rFonts w:ascii="Times New Roman" w:eastAsia="Times New Roman" w:hAnsi="Times New Roman" w:cs="Times New Roman"/>
          <w:color w:val="000000"/>
          <w:lang w:val="pt-BR" w:eastAsia="pt-BR"/>
        </w:rPr>
        <w:t xml:space="preserve">ítulo de Especialista em 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D</w:t>
      </w:r>
      <w:r w:rsidR="00603BC2">
        <w:rPr>
          <w:rFonts w:ascii="Times New Roman" w:eastAsia="Times New Roman" w:hAnsi="Times New Roman" w:cs="Times New Roman"/>
          <w:color w:val="000000"/>
          <w:lang w:val="pt-BR" w:eastAsia="pt-BR"/>
        </w:rPr>
        <w:t>ermatologia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;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br/>
        <w:t>– Telefone para contato;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br/>
        <w:t>– Comprovante de residência atualizado.</w:t>
      </w:r>
    </w:p>
    <w:p w14:paraId="4F9D3BEF" w14:textId="77777777" w:rsidR="00DD7819" w:rsidRP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Inscrições com documentação incompleta não serão homologadas.</w:t>
      </w:r>
    </w:p>
    <w:p w14:paraId="5E1126D9" w14:textId="77777777" w:rsidR="00DD7819" w:rsidRPr="00DD7819" w:rsidRDefault="00812EBA" w:rsidP="00DD7819">
      <w:pPr>
        <w:spacing w:after="0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812EBA">
        <w:rPr>
          <w:rFonts w:ascii="Times New Roman" w:eastAsia="Times New Roman" w:hAnsi="Times New Roman" w:cs="Times New Roman"/>
          <w:noProof/>
          <w:color w:val="000000"/>
          <w:lang w:val="pt-BR" w:eastAsia="pt-BR"/>
        </w:rPr>
        <w:pict w14:anchorId="2818ED79">
          <v:rect id="_x0000_i1030" alt="" style="width:425.2pt;height:.05pt;mso-width-percent:0;mso-height-percent:0;mso-width-percent:0;mso-height-percent:0" o:hralign="center" o:hrstd="t" o:hr="t" fillcolor="#a0a0a0" stroked="f"/>
        </w:pict>
      </w:r>
    </w:p>
    <w:p w14:paraId="530C49AB" w14:textId="77777777" w:rsidR="00DD7819" w:rsidRP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DO PROCESSO SELETIVO</w:t>
      </w:r>
    </w:p>
    <w:p w14:paraId="1973021C" w14:textId="77777777" w:rsidR="00DD7819" w:rsidRP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6.1 O processo seletivo será realizado em duas etapas:</w:t>
      </w:r>
    </w:p>
    <w:p w14:paraId="6C24AF9B" w14:textId="121AD22F" w:rsidR="00DD7819" w:rsidRP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I – Primeira etapa: prova discursiva, de caráter eliminatório e classificatório;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br/>
        <w:t>II – Segunda etapa: entrevista</w:t>
      </w:r>
      <w:r w:rsidR="0084470B">
        <w:rPr>
          <w:rFonts w:ascii="Times New Roman" w:eastAsia="Times New Roman" w:hAnsi="Times New Roman" w:cs="Times New Roman"/>
          <w:color w:val="000000"/>
          <w:lang w:val="pt-BR" w:eastAsia="pt-BR"/>
        </w:rPr>
        <w:t xml:space="preserve"> de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 xml:space="preserve"> análise curricular, de caráter classificatório.</w:t>
      </w:r>
    </w:p>
    <w:p w14:paraId="5671B96E" w14:textId="77777777" w:rsidR="00DD7819" w:rsidRP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6.2 A prova discursiva abordará 3 (três) grandes grupos temáticos:</w:t>
      </w:r>
    </w:p>
    <w:p w14:paraId="63E38EFE" w14:textId="77777777" w:rsid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I – Cirurgia Dermatológica;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br/>
        <w:t>II – Cirurgia Micrográfica de Mohs;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br/>
        <w:t>III – Dermatopatologia.</w:t>
      </w:r>
    </w:p>
    <w:p w14:paraId="1C6777BC" w14:textId="77777777" w:rsidR="001A145E" w:rsidRDefault="001A145E" w:rsidP="001A145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>
        <w:rPr>
          <w:rFonts w:ascii="Times New Roman" w:eastAsia="Times New Roman" w:hAnsi="Times New Roman" w:cs="Times New Roman"/>
          <w:color w:val="000000"/>
          <w:lang w:val="pt-BR" w:eastAsia="pt-BR"/>
        </w:rPr>
        <w:t>6.3 Local de realização:</w:t>
      </w:r>
    </w:p>
    <w:p w14:paraId="2AB5F307" w14:textId="5A604477" w:rsidR="001A145E" w:rsidRPr="001A145E" w:rsidRDefault="001A145E" w:rsidP="001A145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1A145E">
        <w:rPr>
          <w:rFonts w:ascii="Times New Roman" w:eastAsia="Times New Roman" w:hAnsi="Times New Roman" w:cs="Times New Roman"/>
          <w:color w:val="000000"/>
          <w:lang w:val="pt-BR" w:eastAsia="pt-BR"/>
        </w:rPr>
        <w:t xml:space="preserve">A Prova Discursiva e Entrevista de Análise Curricular serão realizadas na Faculdade de Medicina da Universidade Federal Fluminense, localizada na Rua Athayde Parreiras, 100 - Fátima, Niterói, Rio de Janeiro (CEP: 24070-090). </w:t>
      </w:r>
    </w:p>
    <w:p w14:paraId="5797CC49" w14:textId="1497787F" w:rsidR="001A145E" w:rsidRDefault="001A145E" w:rsidP="001A145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1A145E">
        <w:rPr>
          <w:rFonts w:ascii="Times New Roman" w:eastAsia="Times New Roman" w:hAnsi="Times New Roman" w:cs="Times New Roman"/>
          <w:color w:val="000000"/>
          <w:lang w:val="pt-BR" w:eastAsia="pt-BR"/>
        </w:rPr>
        <w:t>A divulgação da confirmação de inscrição bem como da(s) sala(s) onde ocorrerão a Prova Discursiva e Entrevista de Análise Curricular realizar-se-á via e-mail até o dia</w:t>
      </w:r>
      <w:r>
        <w:rPr>
          <w:rFonts w:ascii="Times New Roman" w:eastAsia="Times New Roman" w:hAnsi="Times New Roman" w:cs="Times New Roman"/>
          <w:color w:val="000000"/>
          <w:lang w:val="pt-BR" w:eastAsia="pt-BR"/>
        </w:rPr>
        <w:t xml:space="preserve"> 23</w:t>
      </w:r>
      <w:r w:rsidR="0084470B">
        <w:rPr>
          <w:rFonts w:ascii="Times New Roman" w:eastAsia="Times New Roman" w:hAnsi="Times New Roman" w:cs="Times New Roman"/>
          <w:color w:val="000000"/>
          <w:lang w:val="pt-BR" w:eastAsia="pt-BR"/>
        </w:rPr>
        <w:t>.</w:t>
      </w:r>
      <w:r>
        <w:rPr>
          <w:rFonts w:ascii="Times New Roman" w:eastAsia="Times New Roman" w:hAnsi="Times New Roman" w:cs="Times New Roman"/>
          <w:color w:val="000000"/>
          <w:lang w:val="pt-BR" w:eastAsia="pt-BR"/>
        </w:rPr>
        <w:t>02.2026.</w:t>
      </w:r>
    </w:p>
    <w:p w14:paraId="7A1C8DAF" w14:textId="4432353A" w:rsidR="00C04504" w:rsidRDefault="00C04504" w:rsidP="001A145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>
        <w:rPr>
          <w:rFonts w:ascii="Times New Roman" w:eastAsia="Times New Roman" w:hAnsi="Times New Roman" w:cs="Times New Roman"/>
          <w:color w:val="000000"/>
          <w:lang w:val="pt-BR" w:eastAsia="pt-BR"/>
        </w:rPr>
        <w:lastRenderedPageBreak/>
        <w:t>6.4 Bibliografia sugerida:</w:t>
      </w:r>
    </w:p>
    <w:p w14:paraId="55C8BED4" w14:textId="77777777" w:rsidR="00C04504" w:rsidRPr="00C04504" w:rsidRDefault="00C04504" w:rsidP="00C0450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C04504">
        <w:rPr>
          <w:rFonts w:ascii="Times New Roman" w:eastAsia="Times New Roman" w:hAnsi="Times New Roman" w:cs="Times New Roman"/>
          <w:color w:val="000000"/>
          <w:lang w:val="pt-BR" w:eastAsia="pt-BR"/>
        </w:rPr>
        <w:t>Griffiths CEM, Barker J, Bleiker T, Chalmers R, Creamer D, eds. Rook’s Textbook of Dermatology. 9th ed. Wiley-Blackwell; 2016.</w:t>
      </w:r>
    </w:p>
    <w:p w14:paraId="114D9C51" w14:textId="77777777" w:rsidR="00C04504" w:rsidRPr="00C04504" w:rsidRDefault="00C04504" w:rsidP="00C0450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pt-BR"/>
        </w:rPr>
      </w:pPr>
      <w:r w:rsidRPr="00C04504">
        <w:rPr>
          <w:rFonts w:ascii="Times New Roman" w:eastAsia="Times New Roman" w:hAnsi="Times New Roman" w:cs="Times New Roman"/>
          <w:color w:val="000000"/>
          <w:lang w:val="pt-BR" w:eastAsia="pt-BR"/>
        </w:rPr>
        <w:t xml:space="preserve">Roenigk RK, Roenigk HH. Roenigk &amp; Roenigk’s Dermatologic Surgery: Principles and Practice. </w:t>
      </w:r>
      <w:r w:rsidRPr="00C04504">
        <w:rPr>
          <w:rFonts w:ascii="Times New Roman" w:eastAsia="Times New Roman" w:hAnsi="Times New Roman" w:cs="Times New Roman"/>
          <w:color w:val="000000"/>
          <w:lang w:eastAsia="pt-BR"/>
        </w:rPr>
        <w:t>3rd ed. CRC Press; 2019.</w:t>
      </w:r>
    </w:p>
    <w:p w14:paraId="697285F9" w14:textId="77777777" w:rsidR="00C04504" w:rsidRPr="00C04504" w:rsidRDefault="00C04504" w:rsidP="00C0450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pt-BR"/>
        </w:rPr>
      </w:pPr>
      <w:r w:rsidRPr="00C04504">
        <w:rPr>
          <w:rFonts w:ascii="Times New Roman" w:eastAsia="Times New Roman" w:hAnsi="Times New Roman" w:cs="Times New Roman"/>
          <w:color w:val="000000"/>
          <w:lang w:eastAsia="pt-BR"/>
        </w:rPr>
        <w:t>Kaufman AJ. Principles and Practice of Dermatologic Surgery. 3rd ed. McGraw-Hill; 2017.</w:t>
      </w:r>
    </w:p>
    <w:p w14:paraId="698A8449" w14:textId="77777777" w:rsidR="00C04504" w:rsidRPr="00C04504" w:rsidRDefault="00C04504" w:rsidP="00C0450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pt-BR"/>
        </w:rPr>
      </w:pPr>
      <w:r w:rsidRPr="00C04504">
        <w:rPr>
          <w:rFonts w:ascii="Times New Roman" w:eastAsia="Times New Roman" w:hAnsi="Times New Roman" w:cs="Times New Roman"/>
          <w:color w:val="000000"/>
          <w:lang w:eastAsia="pt-BR"/>
        </w:rPr>
        <w:t>Baker SR. Local Flaps in Facial Reconstruction. 3rd ed. Elsevier; 2014.</w:t>
      </w:r>
    </w:p>
    <w:p w14:paraId="0201D4C4" w14:textId="77777777" w:rsidR="00C04504" w:rsidRPr="00C04504" w:rsidRDefault="00C04504" w:rsidP="00C0450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pt-BR"/>
        </w:rPr>
      </w:pPr>
      <w:r w:rsidRPr="00C04504">
        <w:rPr>
          <w:rFonts w:ascii="Times New Roman" w:eastAsia="Times New Roman" w:hAnsi="Times New Roman" w:cs="Times New Roman"/>
          <w:color w:val="000000"/>
          <w:lang w:eastAsia="pt-BR"/>
        </w:rPr>
        <w:t>Sober AJ, Rabinovitz HS, Kopf AW. Mohs Micrographic Surgery. 2nd ed. Wiley-Blackwell; 2012.</w:t>
      </w:r>
    </w:p>
    <w:p w14:paraId="1B4C1A6E" w14:textId="77777777" w:rsidR="00C04504" w:rsidRPr="00C04504" w:rsidRDefault="00C04504" w:rsidP="00C0450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C04504">
        <w:rPr>
          <w:rFonts w:ascii="Times New Roman" w:eastAsia="Times New Roman" w:hAnsi="Times New Roman" w:cs="Times New Roman"/>
          <w:color w:val="000000"/>
          <w:lang w:eastAsia="pt-BR"/>
        </w:rPr>
        <w:t xml:space="preserve">Weedon D. Weedon’s Skin Pathology. </w:t>
      </w:r>
      <w:r w:rsidRPr="00C04504">
        <w:rPr>
          <w:rFonts w:ascii="Times New Roman" w:eastAsia="Times New Roman" w:hAnsi="Times New Roman" w:cs="Times New Roman"/>
          <w:color w:val="000000"/>
          <w:lang w:val="pt-BR" w:eastAsia="pt-BR"/>
        </w:rPr>
        <w:t>5th ed. Elsevier; 2021.</w:t>
      </w:r>
    </w:p>
    <w:p w14:paraId="4D6D0B69" w14:textId="519E9C6B" w:rsidR="00C04504" w:rsidRPr="00DD7819" w:rsidRDefault="00C04504" w:rsidP="00C0450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C04504">
        <w:rPr>
          <w:rFonts w:ascii="Times New Roman" w:eastAsia="Times New Roman" w:hAnsi="Times New Roman" w:cs="Times New Roman"/>
          <w:color w:val="000000"/>
          <w:lang w:val="pt-BR" w:eastAsia="pt-BR"/>
        </w:rPr>
        <w:t>Elder DE, Elenitsas R, Rosenbach M, Murphy GF, Rubin AI, Xu X. Lever’s Histopathology of the Skin. 12th ed. Wolters Kluwer; 2023.</w:t>
      </w:r>
    </w:p>
    <w:p w14:paraId="2BF1A4E7" w14:textId="77777777" w:rsidR="00DD7819" w:rsidRPr="00DD7819" w:rsidRDefault="00812EBA" w:rsidP="00DD7819">
      <w:pPr>
        <w:spacing w:after="0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812EBA">
        <w:rPr>
          <w:rFonts w:ascii="Times New Roman" w:eastAsia="Times New Roman" w:hAnsi="Times New Roman" w:cs="Times New Roman"/>
          <w:noProof/>
          <w:color w:val="000000"/>
          <w:lang w:val="pt-BR" w:eastAsia="pt-BR"/>
        </w:rPr>
        <w:pict w14:anchorId="16E65BE5">
          <v:rect id="_x0000_i1029" alt="" style="width:425.2pt;height:.05pt;mso-width-percent:0;mso-height-percent:0;mso-width-percent:0;mso-height-percent:0" o:hralign="center" o:hrstd="t" o:hr="t" fillcolor="#a0a0a0" stroked="f"/>
        </w:pict>
      </w:r>
    </w:p>
    <w:p w14:paraId="70500AB5" w14:textId="77777777" w:rsidR="00DD7819" w:rsidRP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DO CRONOGRAMA DO PROCESSO SELETIVO</w:t>
      </w:r>
    </w:p>
    <w:p w14:paraId="1169CCF8" w14:textId="77777777" w:rsidR="0084470B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Prova discursiva: terça-feira, dia 2</w:t>
      </w:r>
      <w:r w:rsidR="00405B79">
        <w:rPr>
          <w:rFonts w:ascii="Times New Roman" w:eastAsia="Times New Roman" w:hAnsi="Times New Roman" w:cs="Times New Roman"/>
          <w:color w:val="000000"/>
          <w:lang w:val="pt-BR" w:eastAsia="pt-BR"/>
        </w:rPr>
        <w:t>4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 xml:space="preserve"> de fevereiro de 2026, das 08h às 11h.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br/>
      </w:r>
    </w:p>
    <w:p w14:paraId="254037BA" w14:textId="3453E44A" w:rsidR="00DD7819" w:rsidRP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Entrevista</w:t>
      </w:r>
      <w:r w:rsidR="00DA6642">
        <w:rPr>
          <w:rFonts w:ascii="Times New Roman" w:eastAsia="Times New Roman" w:hAnsi="Times New Roman" w:cs="Times New Roman"/>
          <w:color w:val="000000"/>
          <w:lang w:val="pt-BR" w:eastAsia="pt-BR"/>
        </w:rPr>
        <w:t xml:space="preserve"> de análise curricular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: 2</w:t>
      </w:r>
      <w:r w:rsidR="00405B79">
        <w:rPr>
          <w:rFonts w:ascii="Times New Roman" w:eastAsia="Times New Roman" w:hAnsi="Times New Roman" w:cs="Times New Roman"/>
          <w:color w:val="000000"/>
          <w:lang w:val="pt-BR" w:eastAsia="pt-BR"/>
        </w:rPr>
        <w:t>4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 xml:space="preserve"> de fevereiro de 2026, no período da tarde, por ordem de inscrição, para os candidatos aprovados na prova discursiva (nota mínima 7,0).</w:t>
      </w:r>
    </w:p>
    <w:p w14:paraId="2BA6A38D" w14:textId="77777777" w:rsidR="00DD7819" w:rsidRPr="00DD7819" w:rsidRDefault="00812EBA" w:rsidP="00DD7819">
      <w:pPr>
        <w:spacing w:after="0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812EBA">
        <w:rPr>
          <w:rFonts w:ascii="Times New Roman" w:eastAsia="Times New Roman" w:hAnsi="Times New Roman" w:cs="Times New Roman"/>
          <w:noProof/>
          <w:color w:val="000000"/>
          <w:lang w:val="pt-BR" w:eastAsia="pt-BR"/>
        </w:rPr>
        <w:pict w14:anchorId="0A842F88">
          <v:rect id="_x0000_i1028" alt="" style="width:425.2pt;height:.05pt;mso-width-percent:0;mso-height-percent:0;mso-width-percent:0;mso-height-percent:0" o:hralign="center" o:hrstd="t" o:hr="t" fillcolor="#a0a0a0" stroked="f"/>
        </w:pict>
      </w:r>
    </w:p>
    <w:p w14:paraId="32DD2EEA" w14:textId="77777777" w:rsidR="00DD7819" w:rsidRP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DOS RECURSOS</w:t>
      </w:r>
    </w:p>
    <w:p w14:paraId="6A5DA6EA" w14:textId="01C1FB94" w:rsidR="00DD7819" w:rsidRP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O candidato poderá interpor recurso contra o resultado da prova discursiva no prazo de 48 (quarenta e oito) horas após a divulgação oficial do resultado preliminar</w:t>
      </w:r>
      <w:r w:rsidR="001F25D9">
        <w:rPr>
          <w:rFonts w:ascii="Times New Roman" w:eastAsia="Times New Roman" w:hAnsi="Times New Roman" w:cs="Times New Roman"/>
          <w:color w:val="000000"/>
          <w:lang w:val="pt-BR" w:eastAsia="pt-BR"/>
        </w:rPr>
        <w:t>, através do email flavioluz@id.uff.br</w:t>
      </w:r>
    </w:p>
    <w:p w14:paraId="25D94C08" w14:textId="77777777" w:rsidR="00DD7819" w:rsidRP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O resultado definitivo será publicado após análise dos recursos pela Comissão de Seleção.</w:t>
      </w:r>
    </w:p>
    <w:p w14:paraId="1C468D66" w14:textId="77777777" w:rsidR="00DD7819" w:rsidRPr="00DD7819" w:rsidRDefault="00812EBA" w:rsidP="00DD7819">
      <w:pPr>
        <w:spacing w:after="0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812EBA">
        <w:rPr>
          <w:rFonts w:ascii="Times New Roman" w:eastAsia="Times New Roman" w:hAnsi="Times New Roman" w:cs="Times New Roman"/>
          <w:noProof/>
          <w:color w:val="000000"/>
          <w:lang w:val="pt-BR" w:eastAsia="pt-BR"/>
        </w:rPr>
        <w:pict w14:anchorId="3EEA4D43">
          <v:rect id="_x0000_i1027" alt="" style="width:425.2pt;height:.05pt;mso-width-percent:0;mso-height-percent:0;mso-width-percent:0;mso-height-percent:0" o:hralign="center" o:hrstd="t" o:hr="t" fillcolor="#a0a0a0" stroked="f"/>
        </w:pict>
      </w:r>
    </w:p>
    <w:p w14:paraId="59AB4843" w14:textId="77777777" w:rsidR="00DD7819" w:rsidRP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DA CLASSIFICAÇÃO FINAL</w:t>
      </w:r>
    </w:p>
    <w:p w14:paraId="1B0013C0" w14:textId="77777777" w:rsidR="00DD7819" w:rsidRP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8.1 A nota final do candidato será composta da seguinte forma:</w:t>
      </w:r>
    </w:p>
    <w:p w14:paraId="6D026552" w14:textId="465C852A" w:rsidR="00DD7819" w:rsidRP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lastRenderedPageBreak/>
        <w:t xml:space="preserve">– </w:t>
      </w:r>
      <w:r w:rsidR="00DA6642">
        <w:rPr>
          <w:rFonts w:ascii="Times New Roman" w:eastAsia="Times New Roman" w:hAnsi="Times New Roman" w:cs="Times New Roman"/>
          <w:color w:val="000000"/>
          <w:lang w:val="pt-BR" w:eastAsia="pt-BR"/>
        </w:rPr>
        <w:t>6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0% (</w:t>
      </w:r>
      <w:r w:rsidR="00DA6642">
        <w:rPr>
          <w:rFonts w:ascii="Times New Roman" w:eastAsia="Times New Roman" w:hAnsi="Times New Roman" w:cs="Times New Roman"/>
          <w:color w:val="000000"/>
          <w:lang w:val="pt-BR" w:eastAsia="pt-BR"/>
        </w:rPr>
        <w:t>sessenta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 xml:space="preserve"> por cento) da nota da prova discursiva;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br/>
        <w:t xml:space="preserve">– </w:t>
      </w:r>
      <w:r w:rsidR="00DA6642">
        <w:rPr>
          <w:rFonts w:ascii="Times New Roman" w:eastAsia="Times New Roman" w:hAnsi="Times New Roman" w:cs="Times New Roman"/>
          <w:color w:val="000000"/>
          <w:lang w:val="pt-BR" w:eastAsia="pt-BR"/>
        </w:rPr>
        <w:t>4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0% (</w:t>
      </w:r>
      <w:r w:rsidR="00DA6642">
        <w:rPr>
          <w:rFonts w:ascii="Times New Roman" w:eastAsia="Times New Roman" w:hAnsi="Times New Roman" w:cs="Times New Roman"/>
          <w:color w:val="000000"/>
          <w:lang w:val="pt-BR" w:eastAsia="pt-BR"/>
        </w:rPr>
        <w:t>quarenta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 xml:space="preserve"> por cento) da nota da entrevista</w:t>
      </w:r>
      <w:r w:rsidR="00DA6642">
        <w:rPr>
          <w:rFonts w:ascii="Times New Roman" w:eastAsia="Times New Roman" w:hAnsi="Times New Roman" w:cs="Times New Roman"/>
          <w:color w:val="000000"/>
          <w:lang w:val="pt-BR" w:eastAsia="pt-BR"/>
        </w:rPr>
        <w:t xml:space="preserve"> de análise curricular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.</w:t>
      </w:r>
    </w:p>
    <w:p w14:paraId="0FF5D9F4" w14:textId="5C56103C" w:rsidR="00DD7819" w:rsidRP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 xml:space="preserve">8.2 Serão considerados aprovados para a etapa de entrevista </w:t>
      </w:r>
      <w:r w:rsidR="00DA6642">
        <w:rPr>
          <w:rFonts w:ascii="Times New Roman" w:eastAsia="Times New Roman" w:hAnsi="Times New Roman" w:cs="Times New Roman"/>
          <w:color w:val="000000"/>
          <w:lang w:val="pt-BR" w:eastAsia="pt-BR"/>
        </w:rPr>
        <w:t>de análise curricular a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 xml:space="preserve">penas os candidatos que obtiverem nota igual ou superior a 7,0 (sete) </w:t>
      </w:r>
      <w:r w:rsidR="00DA6642">
        <w:rPr>
          <w:rFonts w:ascii="Times New Roman" w:eastAsia="Times New Roman" w:hAnsi="Times New Roman" w:cs="Times New Roman"/>
          <w:color w:val="000000"/>
          <w:lang w:val="pt-BR" w:eastAsia="pt-BR"/>
        </w:rPr>
        <w:t xml:space="preserve">de 10,0 (dez) 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na prova discursiva</w:t>
      </w:r>
      <w:r w:rsidR="00DA6642">
        <w:rPr>
          <w:rFonts w:ascii="Times New Roman" w:eastAsia="Times New Roman" w:hAnsi="Times New Roman" w:cs="Times New Roman"/>
          <w:color w:val="000000"/>
          <w:lang w:val="pt-BR" w:eastAsia="pt-BR"/>
        </w:rPr>
        <w:t>, que terá peso final de 60%.</w:t>
      </w:r>
    </w:p>
    <w:p w14:paraId="65B70CFA" w14:textId="77777777" w:rsidR="00DD7819" w:rsidRP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8.3 A classificação final obedecerá à ordem decrescente da nota final.</w:t>
      </w:r>
    </w:p>
    <w:p w14:paraId="3A79BA86" w14:textId="77777777" w:rsidR="00DD7819" w:rsidRPr="00DD7819" w:rsidRDefault="00812EBA" w:rsidP="00DD7819">
      <w:pPr>
        <w:spacing w:after="0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812EBA">
        <w:rPr>
          <w:rFonts w:ascii="Times New Roman" w:eastAsia="Times New Roman" w:hAnsi="Times New Roman" w:cs="Times New Roman"/>
          <w:noProof/>
          <w:color w:val="000000"/>
          <w:lang w:val="pt-BR" w:eastAsia="pt-BR"/>
        </w:rPr>
        <w:pict w14:anchorId="41DC4EE4">
          <v:rect id="_x0000_i1026" alt="" style="width:425.2pt;height:.05pt;mso-width-percent:0;mso-height-percent:0;mso-width-percent:0;mso-height-percent:0" o:hralign="center" o:hrstd="t" o:hr="t" fillcolor="#a0a0a0" stroked="f"/>
        </w:pict>
      </w:r>
    </w:p>
    <w:p w14:paraId="6AF56924" w14:textId="0FC79827" w:rsidR="00DD7819" w:rsidRP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DOS CRITÉRIOS DE AVALIAÇÃO DA ENTREVISTA</w:t>
      </w:r>
      <w:r w:rsidR="00DA6642">
        <w:rPr>
          <w:rFonts w:ascii="Times New Roman" w:eastAsia="Times New Roman" w:hAnsi="Times New Roman" w:cs="Times New Roman"/>
          <w:color w:val="000000"/>
          <w:lang w:val="pt-BR" w:eastAsia="pt-BR"/>
        </w:rPr>
        <w:t xml:space="preserve"> DE ANÁLISE CURRICULAR</w:t>
      </w:r>
      <w:r w:rsidR="00DA6642"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.</w:t>
      </w:r>
    </w:p>
    <w:p w14:paraId="63CF6856" w14:textId="77777777" w:rsidR="00DD7819" w:rsidRP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9.1 A entrevista terá caráter classificatório e considerará análise curricular e trajetória profissional do candidato, com base nos seguintes critérios:</w:t>
      </w:r>
    </w:p>
    <w:p w14:paraId="26E2986A" w14:textId="77777777" w:rsidR="00DD7819" w:rsidRP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I – Formação em Dermatologia: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br/>
        <w:t>– Residência médica em Dermatologia reconhecida pelo MEC;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br/>
        <w:t>ou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br/>
        <w:t>– Especialização em Dermatologia por serviço credenciado pela Sociedade Brasileira de Dermatologia (SBD).</w:t>
      </w:r>
    </w:p>
    <w:p w14:paraId="5DFDE6EF" w14:textId="73DDBD54" w:rsidR="00DD7819" w:rsidRP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II – Formação complementar: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br/>
        <w:t>– Especialização em Cirurgia Dermatológica</w:t>
      </w:r>
      <w:r w:rsidR="001F25D9">
        <w:rPr>
          <w:rFonts w:ascii="Times New Roman" w:eastAsia="Times New Roman" w:hAnsi="Times New Roman" w:cs="Times New Roman"/>
          <w:color w:val="000000"/>
          <w:lang w:val="pt-BR" w:eastAsia="pt-BR"/>
        </w:rPr>
        <w:t xml:space="preserve"> e Oncologia Cutânea</w:t>
      </w:r>
    </w:p>
    <w:p w14:paraId="3F6DDBAD" w14:textId="7B9F8907" w:rsidR="00DA6642" w:rsidRP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III – Experiência profissional</w:t>
      </w:r>
      <w:r w:rsidR="00DA6642">
        <w:rPr>
          <w:rFonts w:ascii="Times New Roman" w:eastAsia="Times New Roman" w:hAnsi="Times New Roman" w:cs="Times New Roman"/>
          <w:color w:val="000000"/>
          <w:lang w:val="pt-BR" w:eastAsia="pt-BR"/>
        </w:rPr>
        <w:t xml:space="preserve"> e produção científica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: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br/>
        <w:t>– Tempo de atuação em cirurgia dermatológica</w:t>
      </w:r>
      <w:r w:rsidR="00DA6642">
        <w:rPr>
          <w:rFonts w:ascii="Times New Roman" w:eastAsia="Times New Roman" w:hAnsi="Times New Roman" w:cs="Times New Roman"/>
          <w:color w:val="000000"/>
          <w:lang w:val="pt-BR" w:eastAsia="pt-BR"/>
        </w:rPr>
        <w:t>, v</w:t>
      </w:r>
      <w:r w:rsidR="00DA6642"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olume e complexidade de casos</w:t>
      </w:r>
      <w:r w:rsidR="00DA6642">
        <w:rPr>
          <w:rFonts w:ascii="Times New Roman" w:eastAsia="Times New Roman" w:hAnsi="Times New Roman" w:cs="Times New Roman"/>
          <w:color w:val="000000"/>
          <w:lang w:val="pt-BR" w:eastAsia="pt-BR"/>
        </w:rPr>
        <w:t>;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br/>
        <w:t xml:space="preserve">– </w:t>
      </w:r>
      <w:r w:rsidR="00DA6642">
        <w:rPr>
          <w:rFonts w:ascii="Times New Roman" w:eastAsia="Times New Roman" w:hAnsi="Times New Roman" w:cs="Times New Roman"/>
          <w:color w:val="000000"/>
          <w:lang w:val="pt-BR" w:eastAsia="pt-BR"/>
        </w:rPr>
        <w:t>Número de artigos publicados em revistas indexadas.</w:t>
      </w:r>
    </w:p>
    <w:p w14:paraId="50C061C6" w14:textId="77777777" w:rsidR="001F25D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IV – Relevância assistencial:</w:t>
      </w:r>
    </w:p>
    <w:p w14:paraId="711DBECB" w14:textId="4CFEB3C6" w:rsidR="001F25D9" w:rsidRPr="00DD7819" w:rsidRDefault="001F25D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– Atuação em cirurgia dermatológica em município ou região que não disponha de serviço estruturado de Cirurgia Micrográfica de Mohs.</w:t>
      </w:r>
      <w:r w:rsidR="00DD7819"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br/>
        <w:t xml:space="preserve">– </w:t>
      </w:r>
      <w:r>
        <w:rPr>
          <w:rFonts w:ascii="Times New Roman" w:eastAsia="Times New Roman" w:hAnsi="Times New Roman" w:cs="Times New Roman"/>
          <w:color w:val="000000"/>
          <w:lang w:val="pt-BR" w:eastAsia="pt-BR"/>
        </w:rPr>
        <w:t>Posição de docência ou preceptoria e interesse em ser Formador</w:t>
      </w:r>
      <w:r w:rsidR="00DD7819"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 xml:space="preserve"> de Cirurgia Micrográfica de Mohs</w:t>
      </w:r>
      <w:r>
        <w:rPr>
          <w:rFonts w:ascii="Times New Roman" w:eastAsia="Times New Roman" w:hAnsi="Times New Roman" w:cs="Times New Roman"/>
          <w:color w:val="000000"/>
          <w:lang w:val="pt-BR" w:eastAsia="pt-BR"/>
        </w:rPr>
        <w:t xml:space="preserve"> em Serviço Credenciado pela SBD</w:t>
      </w:r>
      <w:r w:rsidR="00DD7819"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.</w:t>
      </w:r>
    </w:p>
    <w:p w14:paraId="5607750B" w14:textId="77777777" w:rsidR="00DD7819" w:rsidRP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V – Titulação acadêmica: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br/>
        <w:t>– Mestrado;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br/>
        <w:t>– Doutorado.</w:t>
      </w:r>
    </w:p>
    <w:p w14:paraId="7722034E" w14:textId="77777777" w:rsidR="00DD7819" w:rsidRP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9.2 A pontuação específica de cada critério será definida pela Comissão de Seleção, garantindo-se isonomia entre os candidatos.</w:t>
      </w:r>
    </w:p>
    <w:p w14:paraId="6EE5BF25" w14:textId="77777777" w:rsidR="00DD7819" w:rsidRPr="00DD7819" w:rsidRDefault="00812EBA" w:rsidP="00DD7819">
      <w:pPr>
        <w:spacing w:after="0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812EBA">
        <w:rPr>
          <w:rFonts w:ascii="Times New Roman" w:eastAsia="Times New Roman" w:hAnsi="Times New Roman" w:cs="Times New Roman"/>
          <w:noProof/>
          <w:color w:val="000000"/>
          <w:lang w:val="pt-BR" w:eastAsia="pt-BR"/>
        </w:rPr>
        <w:pict w14:anchorId="48948FD8">
          <v:rect id="_x0000_i1025" alt="" style="width:425.2pt;height:.05pt;mso-width-percent:0;mso-height-percent:0;mso-width-percent:0;mso-height-percent:0" o:hralign="center" o:hrstd="t" o:hr="t" fillcolor="#a0a0a0" stroked="f"/>
        </w:pict>
      </w:r>
    </w:p>
    <w:p w14:paraId="7EE2D95C" w14:textId="5598C66F" w:rsidR="00DD7819" w:rsidRP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>Niterói, 2</w:t>
      </w:r>
      <w:r w:rsidR="001F25D9">
        <w:rPr>
          <w:rFonts w:ascii="Times New Roman" w:eastAsia="Times New Roman" w:hAnsi="Times New Roman" w:cs="Times New Roman"/>
          <w:color w:val="000000"/>
          <w:lang w:val="pt-BR" w:eastAsia="pt-BR"/>
        </w:rPr>
        <w:t>7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t xml:space="preserve"> de janeiro de 2026.</w:t>
      </w:r>
    </w:p>
    <w:p w14:paraId="5FB9A66A" w14:textId="77777777" w:rsidR="00DD7819" w:rsidRPr="00DD7819" w:rsidRDefault="00DD7819" w:rsidP="00DD78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lastRenderedPageBreak/>
        <w:t>Coordenação da Cirurgia Dermatológica e de Mohs</w:t>
      </w:r>
      <w:r w:rsidRPr="00DD7819">
        <w:rPr>
          <w:rFonts w:ascii="Times New Roman" w:eastAsia="Times New Roman" w:hAnsi="Times New Roman" w:cs="Times New Roman"/>
          <w:color w:val="000000"/>
          <w:lang w:val="pt-BR" w:eastAsia="pt-BR"/>
        </w:rPr>
        <w:br/>
        <w:t>Universidade Federal Fluminense / Hospital Universitário Antonio Pedro</w:t>
      </w:r>
    </w:p>
    <w:p w14:paraId="36FB9E12" w14:textId="6B24FC78" w:rsidR="00EF27D0" w:rsidRPr="00261487" w:rsidRDefault="00EF27D0" w:rsidP="00DD7819">
      <w:pPr>
        <w:rPr>
          <w:lang w:val="pt-BR"/>
        </w:rPr>
      </w:pPr>
    </w:p>
    <w:sectPr w:rsidR="00EF27D0" w:rsidRPr="00261487">
      <w:footnotePr>
        <w:numRestart w:val="eachSect"/>
      </w:footnotePr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0B52A93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7902AE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0A99417"/>
    <w:multiLevelType w:val="multilevel"/>
    <w:tmpl w:val="8078F978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0A99418"/>
    <w:multiLevelType w:val="multilevel"/>
    <w:tmpl w:val="5B203E78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</w:lvl>
    <w:lvl w:ilvl="4">
      <w:start w:val="8"/>
      <w:numFmt w:val="decimal"/>
      <w:lvlText w:val="%5."/>
      <w:lvlJc w:val="left"/>
      <w:pPr>
        <w:ind w:left="3600" w:hanging="360"/>
      </w:pPr>
    </w:lvl>
    <w:lvl w:ilvl="5">
      <w:start w:val="8"/>
      <w:numFmt w:val="decimal"/>
      <w:lvlText w:val="%6."/>
      <w:lvlJc w:val="left"/>
      <w:pPr>
        <w:ind w:left="4320" w:hanging="360"/>
      </w:pPr>
    </w:lvl>
    <w:lvl w:ilvl="6">
      <w:start w:val="8"/>
      <w:numFmt w:val="decimal"/>
      <w:lvlText w:val="%7."/>
      <w:lvlJc w:val="left"/>
      <w:pPr>
        <w:ind w:left="5040" w:hanging="360"/>
      </w:pPr>
    </w:lvl>
    <w:lvl w:ilvl="7">
      <w:start w:val="8"/>
      <w:numFmt w:val="decimal"/>
      <w:lvlText w:val="%8."/>
      <w:lvlJc w:val="left"/>
      <w:pPr>
        <w:ind w:left="5760" w:hanging="360"/>
      </w:pPr>
    </w:lvl>
    <w:lvl w:ilvl="8">
      <w:start w:val="8"/>
      <w:numFmt w:val="decimal"/>
      <w:lvlText w:val="%9."/>
      <w:lvlJc w:val="left"/>
      <w:pPr>
        <w:ind w:left="6480" w:hanging="360"/>
      </w:pPr>
    </w:lvl>
  </w:abstractNum>
  <w:num w:numId="1" w16cid:durableId="891042181">
    <w:abstractNumId w:val="0"/>
  </w:num>
  <w:num w:numId="2" w16cid:durableId="15983238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0466364">
    <w:abstractNumId w:val="2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4" w16cid:durableId="692616054">
    <w:abstractNumId w:val="3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7D0"/>
    <w:rsid w:val="001A145E"/>
    <w:rsid w:val="001F25D9"/>
    <w:rsid w:val="00261487"/>
    <w:rsid w:val="003466AE"/>
    <w:rsid w:val="00405B79"/>
    <w:rsid w:val="00580035"/>
    <w:rsid w:val="005A3AB7"/>
    <w:rsid w:val="005E3C13"/>
    <w:rsid w:val="00603BC2"/>
    <w:rsid w:val="00754732"/>
    <w:rsid w:val="00812EBA"/>
    <w:rsid w:val="00843840"/>
    <w:rsid w:val="0084470B"/>
    <w:rsid w:val="009209FB"/>
    <w:rsid w:val="00A03E12"/>
    <w:rsid w:val="00AF77B2"/>
    <w:rsid w:val="00C04504"/>
    <w:rsid w:val="00C856BC"/>
    <w:rsid w:val="00D6455F"/>
    <w:rsid w:val="00D92CCB"/>
    <w:rsid w:val="00DA6642"/>
    <w:rsid w:val="00DC4645"/>
    <w:rsid w:val="00DD7819"/>
    <w:rsid w:val="00EF27D0"/>
    <w:rsid w:val="00F9138F"/>
    <w:rsid w:val="00FB3EED"/>
    <w:rsid w:val="00FD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6289D"/>
  <w15:docId w15:val="{E733F4E6-CC1C-AA4D-BF0D-E07F230B7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link w:val="Ttulo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Corpodetexto"/>
    <w:link w:val="Ttulo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Corpodetexto"/>
    <w:link w:val="Ttulo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Corpodetexto"/>
    <w:link w:val="Ttulo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Corpodetexto"/>
    <w:link w:val="Ttulo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Corpodetexto"/>
    <w:link w:val="Ttulo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Corpodetexto"/>
    <w:link w:val="Ttulo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Corpodetexto"/>
    <w:link w:val="Ttulo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Corpodetexto"/>
    <w:link w:val="Ttulo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odetexto"/>
    <w:next w:val="Corpodetexto"/>
    <w:qFormat/>
  </w:style>
  <w:style w:type="paragraph" w:customStyle="1" w:styleId="Compact">
    <w:name w:val="Compact"/>
    <w:basedOn w:val="Corpodetexto"/>
    <w:qFormat/>
    <w:pPr>
      <w:spacing w:before="36" w:after="36"/>
    </w:pPr>
  </w:style>
  <w:style w:type="paragraph" w:styleId="Ttulo">
    <w:name w:val="Title"/>
    <w:basedOn w:val="Normal"/>
    <w:next w:val="Corpodetexto"/>
    <w:link w:val="Ttulo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Ttulo"/>
    <w:next w:val="Corpodetexto"/>
    <w:link w:val="Subttulo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odetexto"/>
    <w:qFormat/>
    <w:pPr>
      <w:keepNext/>
      <w:keepLines/>
      <w:jc w:val="center"/>
    </w:pPr>
  </w:style>
  <w:style w:type="paragraph" w:styleId="Data">
    <w:name w:val="Date"/>
    <w:next w:val="Corpodetexto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odetex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"/>
    <w:qFormat/>
  </w:style>
  <w:style w:type="character" w:customStyle="1" w:styleId="Ttulo1Char">
    <w:name w:val="Título 1 Char"/>
    <w:basedOn w:val="Fontepargpadro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embloco">
    <w:name w:val="Block Text"/>
    <w:basedOn w:val="Corpodetexto"/>
    <w:next w:val="Corpodetexto"/>
    <w:uiPriority w:val="9"/>
    <w:unhideWhenUsed/>
    <w:qFormat/>
    <w:pPr>
      <w:spacing w:before="100" w:after="100"/>
      <w:ind w:left="480" w:right="480"/>
    </w:pPr>
  </w:style>
  <w:style w:type="paragraph" w:styleId="Textodenotaderodap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denotaderodap"/>
    <w:next w:val="Textodenotaderodap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egenda">
    <w:name w:val="caption"/>
    <w:basedOn w:val="Normal"/>
    <w:link w:val="LegendaChar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Char">
    <w:name w:val="Legenda Char"/>
    <w:basedOn w:val="Fontepargpadro"/>
    <w:link w:val="Legenda"/>
  </w:style>
  <w:style w:type="character" w:customStyle="1" w:styleId="VerbatimChar">
    <w:name w:val="Verbatim Char"/>
    <w:basedOn w:val="Legenda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Char"/>
  </w:style>
  <w:style w:type="character" w:styleId="Refdenotaderodap">
    <w:name w:val="footnote reference"/>
    <w:basedOn w:val="LegendaChar"/>
    <w:rPr>
      <w:vertAlign w:val="superscript"/>
    </w:rPr>
  </w:style>
  <w:style w:type="character" w:styleId="Hyperlink">
    <w:name w:val="Hyperlink"/>
    <w:basedOn w:val="LegendaChar"/>
    <w:rPr>
      <w:color w:val="156082" w:themeColor="accent1"/>
    </w:rPr>
  </w:style>
  <w:style w:type="paragraph" w:styleId="CabealhodoSumrio">
    <w:name w:val="TOC Heading"/>
    <w:basedOn w:val="Ttulo1"/>
    <w:next w:val="Corpodetex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NormalWeb">
    <w:name w:val="Normal (Web)"/>
    <w:basedOn w:val="Normal"/>
    <w:uiPriority w:val="99"/>
    <w:unhideWhenUsed/>
    <w:rsid w:val="00A03E1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BR" w:eastAsia="pt-BR"/>
    </w:rPr>
  </w:style>
  <w:style w:type="character" w:styleId="Forte">
    <w:name w:val="Strong"/>
    <w:basedOn w:val="Fontepargpadro"/>
    <w:uiPriority w:val="22"/>
    <w:qFormat/>
    <w:rsid w:val="00A03E12"/>
    <w:rPr>
      <w:b/>
      <w:bCs/>
    </w:rPr>
  </w:style>
  <w:style w:type="character" w:customStyle="1" w:styleId="apple-converted-space">
    <w:name w:val="apple-converted-space"/>
    <w:basedOn w:val="Fontepargpadro"/>
    <w:rsid w:val="00A03E12"/>
  </w:style>
  <w:style w:type="character" w:styleId="nfase">
    <w:name w:val="Emphasis"/>
    <w:basedOn w:val="Fontepargpadro"/>
    <w:uiPriority w:val="20"/>
    <w:qFormat/>
    <w:rsid w:val="00A03E12"/>
    <w:rPr>
      <w:i/>
      <w:iCs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DD7819"/>
    <w:pPr>
      <w:pBdr>
        <w:bottom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val="pt-BR"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DD7819"/>
    <w:rPr>
      <w:rFonts w:ascii="Arial" w:eastAsia="Times New Roman" w:hAnsi="Arial" w:cs="Arial"/>
      <w:vanish/>
      <w:sz w:val="16"/>
      <w:szCs w:val="16"/>
      <w:lang w:val="pt-BR" w:eastAsia="pt-BR"/>
    </w:rPr>
  </w:style>
  <w:style w:type="paragraph" w:customStyle="1" w:styleId="placeholder">
    <w:name w:val="placeholder"/>
    <w:basedOn w:val="Normal"/>
    <w:rsid w:val="00DD781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BR"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DD7819"/>
    <w:pPr>
      <w:pBdr>
        <w:top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val="pt-BR" w:eastAsia="pt-BR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DD7819"/>
    <w:rPr>
      <w:rFonts w:ascii="Arial" w:eastAsia="Times New Roman" w:hAnsi="Arial" w:cs="Arial"/>
      <w:vanish/>
      <w:sz w:val="16"/>
      <w:szCs w:val="16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939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FLAVIO LUZ</dc:creator>
  <cp:keywords/>
  <cp:lastModifiedBy>FLAVIO LUZ</cp:lastModifiedBy>
  <cp:revision>2</cp:revision>
  <dcterms:created xsi:type="dcterms:W3CDTF">2026-01-27T17:14:00Z</dcterms:created>
  <dcterms:modified xsi:type="dcterms:W3CDTF">2026-01-27T17:14:00Z</dcterms:modified>
</cp:coreProperties>
</file>